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F84" w:rsidRDefault="000B4F84" w:rsidP="000B4F84">
      <w:pPr>
        <w:pStyle w:val="a5"/>
        <w:spacing w:line="312" w:lineRule="auto"/>
        <w:rPr>
          <w:b/>
          <w:bCs/>
        </w:rPr>
      </w:pPr>
      <w:r>
        <w:rPr>
          <w:b/>
          <w:bCs/>
        </w:rPr>
        <w:t xml:space="preserve">ТЕРРИТОРИАЛЬНАЯ ИЗБИРАТЕЛЬНАЯ КОМИССИЯ </w:t>
      </w:r>
    </w:p>
    <w:p w:rsidR="000B4F84" w:rsidRDefault="000B4F84" w:rsidP="000B4F84">
      <w:pPr>
        <w:pStyle w:val="a5"/>
        <w:spacing w:line="312" w:lineRule="auto"/>
        <w:rPr>
          <w:sz w:val="32"/>
        </w:rPr>
      </w:pPr>
      <w:r>
        <w:rPr>
          <w:b/>
          <w:bCs/>
        </w:rPr>
        <w:t>БЕЛИНСКОГО РАЙОНА</w:t>
      </w:r>
    </w:p>
    <w:p w:rsidR="000B4F84" w:rsidRDefault="000B4F84" w:rsidP="000B4F84">
      <w:pPr>
        <w:pBdr>
          <w:bottom w:val="thinThickLargeGap" w:sz="24" w:space="1" w:color="auto"/>
        </w:pBdr>
        <w:spacing w:line="312" w:lineRule="auto"/>
        <w:jc w:val="center"/>
        <w:rPr>
          <w:b/>
        </w:rPr>
      </w:pPr>
    </w:p>
    <w:p w:rsidR="000B4F84" w:rsidRDefault="000B4F84" w:rsidP="000B4F84">
      <w:pPr>
        <w:spacing w:line="312" w:lineRule="auto"/>
      </w:pPr>
    </w:p>
    <w:p w:rsidR="000B4F84" w:rsidRDefault="000B4F84" w:rsidP="000B4F84">
      <w:pPr>
        <w:spacing w:line="312" w:lineRule="auto"/>
        <w:jc w:val="center"/>
        <w:rPr>
          <w:b/>
          <w:sz w:val="44"/>
        </w:rPr>
      </w:pPr>
      <w:r>
        <w:rPr>
          <w:b/>
          <w:sz w:val="44"/>
        </w:rPr>
        <w:t>ПОСТАНОВЛЕНИЕ</w:t>
      </w:r>
    </w:p>
    <w:p w:rsidR="000B4F84" w:rsidRDefault="000B4F84" w:rsidP="000B4F84">
      <w:pPr>
        <w:spacing w:line="312" w:lineRule="auto"/>
        <w:jc w:val="center"/>
      </w:pPr>
    </w:p>
    <w:tbl>
      <w:tblPr>
        <w:tblW w:w="0" w:type="auto"/>
        <w:tblLayout w:type="fixed"/>
        <w:tblLook w:val="0000"/>
      </w:tblPr>
      <w:tblGrid>
        <w:gridCol w:w="5068"/>
        <w:gridCol w:w="4821"/>
      </w:tblGrid>
      <w:tr w:rsidR="000B4F84" w:rsidTr="008705D8">
        <w:tc>
          <w:tcPr>
            <w:tcW w:w="5068" w:type="dxa"/>
          </w:tcPr>
          <w:p w:rsidR="000B4F84" w:rsidRDefault="000B4F84" w:rsidP="0076674A">
            <w:pPr>
              <w:spacing w:line="312" w:lineRule="auto"/>
              <w:rPr>
                <w:u w:val="single"/>
              </w:rPr>
            </w:pPr>
            <w:r>
              <w:rPr>
                <w:u w:val="single"/>
              </w:rPr>
              <w:t xml:space="preserve">от " </w:t>
            </w:r>
            <w:r w:rsidR="00C4116A">
              <w:rPr>
                <w:u w:val="single"/>
              </w:rPr>
              <w:t>0</w:t>
            </w:r>
            <w:r w:rsidR="0076674A">
              <w:rPr>
                <w:u w:val="single"/>
                <w:lang w:val="en-US"/>
              </w:rPr>
              <w:t>7</w:t>
            </w:r>
            <w:r>
              <w:rPr>
                <w:u w:val="single"/>
              </w:rPr>
              <w:t xml:space="preserve"> " </w:t>
            </w:r>
            <w:r w:rsidR="00E346E8">
              <w:rPr>
                <w:u w:val="single"/>
              </w:rPr>
              <w:t>сентября</w:t>
            </w:r>
            <w:r>
              <w:rPr>
                <w:u w:val="single"/>
              </w:rPr>
              <w:t xml:space="preserve"> 201</w:t>
            </w:r>
            <w:r w:rsidR="00C4116A">
              <w:rPr>
                <w:u w:val="single"/>
              </w:rPr>
              <w:t>7</w:t>
            </w:r>
            <w:r>
              <w:rPr>
                <w:u w:val="single"/>
              </w:rPr>
              <w:t xml:space="preserve"> года</w:t>
            </w:r>
          </w:p>
        </w:tc>
        <w:tc>
          <w:tcPr>
            <w:tcW w:w="4821" w:type="dxa"/>
          </w:tcPr>
          <w:p w:rsidR="000B4F84" w:rsidRPr="00D771EB" w:rsidRDefault="000B4F84" w:rsidP="00D771EB">
            <w:pPr>
              <w:spacing w:line="312" w:lineRule="auto"/>
              <w:jc w:val="right"/>
              <w:rPr>
                <w:u w:val="single"/>
                <w:lang w:val="en-US"/>
              </w:rPr>
            </w:pPr>
            <w:r w:rsidRPr="00D771EB">
              <w:rPr>
                <w:u w:val="single"/>
              </w:rPr>
              <w:t xml:space="preserve">№ </w:t>
            </w:r>
            <w:r w:rsidR="00D771EB" w:rsidRPr="00D771EB">
              <w:rPr>
                <w:u w:val="single"/>
                <w:lang w:val="en-US"/>
              </w:rPr>
              <w:t>64</w:t>
            </w:r>
            <w:r w:rsidRPr="00D771EB">
              <w:rPr>
                <w:u w:val="single"/>
              </w:rPr>
              <w:t>/</w:t>
            </w:r>
            <w:r w:rsidR="00D771EB" w:rsidRPr="00D771EB">
              <w:rPr>
                <w:u w:val="single"/>
                <w:lang w:val="en-US"/>
              </w:rPr>
              <w:t>179</w:t>
            </w:r>
          </w:p>
        </w:tc>
      </w:tr>
    </w:tbl>
    <w:p w:rsidR="000B4F84" w:rsidRDefault="000B4F84" w:rsidP="000B4F84">
      <w:pPr>
        <w:spacing w:line="312" w:lineRule="auto"/>
        <w:jc w:val="center"/>
      </w:pPr>
      <w:r>
        <w:t>г. Белинский</w:t>
      </w:r>
    </w:p>
    <w:p w:rsidR="000B4F84" w:rsidRDefault="000B4F84" w:rsidP="000B4F84">
      <w:pPr>
        <w:jc w:val="center"/>
        <w:rPr>
          <w:b/>
          <w:sz w:val="26"/>
        </w:rPr>
      </w:pPr>
    </w:p>
    <w:p w:rsidR="000B4F84" w:rsidRDefault="000B4F84" w:rsidP="000B4F84">
      <w:pPr>
        <w:spacing w:line="288" w:lineRule="auto"/>
        <w:jc w:val="center"/>
      </w:pPr>
    </w:p>
    <w:p w:rsidR="000B4F84" w:rsidRDefault="000B4F84" w:rsidP="000B4F84">
      <w:pPr>
        <w:spacing w:line="288" w:lineRule="auto"/>
        <w:jc w:val="center"/>
      </w:pPr>
    </w:p>
    <w:p w:rsidR="0032451D" w:rsidRPr="0032451D" w:rsidRDefault="000B4F84" w:rsidP="0032451D">
      <w:pPr>
        <w:jc w:val="center"/>
        <w:rPr>
          <w:b/>
          <w:sz w:val="26"/>
          <w:szCs w:val="26"/>
        </w:rPr>
      </w:pPr>
      <w:bookmarkStart w:id="0" w:name="sub_20000"/>
      <w:r w:rsidRPr="003C6870">
        <w:rPr>
          <w:b/>
          <w:sz w:val="26"/>
        </w:rPr>
        <w:t xml:space="preserve">Об итогах проведения </w:t>
      </w:r>
      <w:r w:rsidR="0060638E" w:rsidRPr="003C6870">
        <w:rPr>
          <w:b/>
          <w:sz w:val="26"/>
        </w:rPr>
        <w:t>мероприяти</w:t>
      </w:r>
      <w:r w:rsidR="00CE3C9E">
        <w:rPr>
          <w:b/>
          <w:sz w:val="26"/>
        </w:rPr>
        <w:t>я</w:t>
      </w:r>
      <w:r w:rsidR="0032451D">
        <w:rPr>
          <w:b/>
          <w:sz w:val="26"/>
        </w:rPr>
        <w:t xml:space="preserve"> </w:t>
      </w:r>
      <w:r w:rsidR="0032451D" w:rsidRPr="0032451D">
        <w:rPr>
          <w:b/>
          <w:sz w:val="26"/>
          <w:szCs w:val="26"/>
        </w:rPr>
        <w:t>«</w:t>
      </w:r>
      <w:r w:rsidR="00C4116A">
        <w:rPr>
          <w:b/>
          <w:sz w:val="26"/>
          <w:szCs w:val="26"/>
        </w:rPr>
        <w:t xml:space="preserve">День молодого избирателя </w:t>
      </w:r>
      <w:r w:rsidR="0032451D" w:rsidRPr="0032451D">
        <w:rPr>
          <w:b/>
          <w:sz w:val="26"/>
          <w:szCs w:val="26"/>
        </w:rPr>
        <w:t>»</w:t>
      </w:r>
    </w:p>
    <w:p w:rsidR="0032451D" w:rsidRDefault="0060638E" w:rsidP="0032451D">
      <w:pPr>
        <w:jc w:val="center"/>
        <w:rPr>
          <w:b/>
          <w:sz w:val="26"/>
          <w:szCs w:val="26"/>
        </w:rPr>
      </w:pPr>
      <w:r w:rsidRPr="003C6870">
        <w:rPr>
          <w:b/>
          <w:sz w:val="26"/>
        </w:rPr>
        <w:t xml:space="preserve">по повышению правовой культуры </w:t>
      </w:r>
      <w:r w:rsidR="0032451D">
        <w:rPr>
          <w:b/>
          <w:sz w:val="26"/>
        </w:rPr>
        <w:t xml:space="preserve">молодых </w:t>
      </w:r>
      <w:r w:rsidRPr="003C6870">
        <w:rPr>
          <w:b/>
          <w:sz w:val="26"/>
        </w:rPr>
        <w:t>избирателей</w:t>
      </w:r>
      <w:r w:rsidR="00D87372" w:rsidRPr="003C6870">
        <w:rPr>
          <w:b/>
          <w:sz w:val="26"/>
        </w:rPr>
        <w:t xml:space="preserve"> </w:t>
      </w:r>
      <w:r w:rsidR="00D87372" w:rsidRPr="0032451D">
        <w:rPr>
          <w:b/>
          <w:sz w:val="26"/>
          <w:szCs w:val="26"/>
        </w:rPr>
        <w:t xml:space="preserve">в </w:t>
      </w:r>
      <w:r w:rsidR="0032451D" w:rsidRPr="0032451D">
        <w:rPr>
          <w:b/>
          <w:sz w:val="26"/>
          <w:szCs w:val="26"/>
        </w:rPr>
        <w:t>Белинск</w:t>
      </w:r>
      <w:r w:rsidR="0032451D">
        <w:rPr>
          <w:b/>
          <w:sz w:val="26"/>
          <w:szCs w:val="26"/>
        </w:rPr>
        <w:t>ом</w:t>
      </w:r>
    </w:p>
    <w:p w:rsidR="0032451D" w:rsidRDefault="0032451D" w:rsidP="0032451D">
      <w:pPr>
        <w:jc w:val="center"/>
        <w:rPr>
          <w:b/>
          <w:sz w:val="26"/>
          <w:szCs w:val="26"/>
        </w:rPr>
      </w:pPr>
      <w:r w:rsidRPr="0032451D">
        <w:rPr>
          <w:b/>
          <w:sz w:val="26"/>
          <w:szCs w:val="26"/>
        </w:rPr>
        <w:t xml:space="preserve"> филиал</w:t>
      </w:r>
      <w:r>
        <w:rPr>
          <w:b/>
          <w:sz w:val="26"/>
          <w:szCs w:val="26"/>
        </w:rPr>
        <w:t>е</w:t>
      </w:r>
      <w:r w:rsidRPr="0032451D">
        <w:rPr>
          <w:b/>
          <w:sz w:val="26"/>
          <w:szCs w:val="26"/>
        </w:rPr>
        <w:t xml:space="preserve"> ГАПОУ ПО «Каменский техникум промышленных технологий </w:t>
      </w:r>
    </w:p>
    <w:p w:rsidR="0032451D" w:rsidRPr="0032451D" w:rsidRDefault="0032451D" w:rsidP="0032451D">
      <w:pPr>
        <w:jc w:val="center"/>
        <w:rPr>
          <w:b/>
          <w:sz w:val="28"/>
          <w:szCs w:val="28"/>
        </w:rPr>
      </w:pPr>
      <w:r w:rsidRPr="0032451D">
        <w:rPr>
          <w:b/>
          <w:sz w:val="26"/>
          <w:szCs w:val="26"/>
        </w:rPr>
        <w:t>и предпринимательства»</w:t>
      </w:r>
    </w:p>
    <w:p w:rsidR="0060638E" w:rsidRDefault="0060638E" w:rsidP="0060638E">
      <w:pPr>
        <w:pStyle w:val="a3"/>
        <w:spacing w:line="240" w:lineRule="auto"/>
      </w:pPr>
    </w:p>
    <w:p w:rsidR="000B4F84" w:rsidRPr="0018628D" w:rsidRDefault="000B4F84" w:rsidP="000B4F84">
      <w:pPr>
        <w:spacing w:line="312" w:lineRule="auto"/>
        <w:ind w:firstLine="567"/>
        <w:jc w:val="both"/>
        <w:rPr>
          <w:sz w:val="26"/>
        </w:rPr>
      </w:pPr>
      <w:r>
        <w:rPr>
          <w:sz w:val="26"/>
        </w:rPr>
        <w:t xml:space="preserve">Заслушав и обсудив информацию </w:t>
      </w:r>
      <w:r w:rsidR="00D24F76">
        <w:rPr>
          <w:sz w:val="26"/>
        </w:rPr>
        <w:t xml:space="preserve">заместителя </w:t>
      </w:r>
      <w:r>
        <w:rPr>
          <w:sz w:val="26"/>
        </w:rPr>
        <w:t xml:space="preserve">председателя территориальной избирательной комиссии Белинского района </w:t>
      </w:r>
      <w:r w:rsidR="00AC02FA">
        <w:rPr>
          <w:sz w:val="26"/>
        </w:rPr>
        <w:t>Филина К</w:t>
      </w:r>
      <w:r>
        <w:rPr>
          <w:sz w:val="26"/>
        </w:rPr>
        <w:t>.</w:t>
      </w:r>
      <w:r w:rsidR="00760A08">
        <w:rPr>
          <w:sz w:val="26"/>
        </w:rPr>
        <w:t>В</w:t>
      </w:r>
      <w:r>
        <w:rPr>
          <w:sz w:val="26"/>
        </w:rPr>
        <w:t>. об итогах проведения</w:t>
      </w:r>
      <w:r w:rsidR="003C6870" w:rsidRPr="003C6870">
        <w:rPr>
          <w:sz w:val="26"/>
        </w:rPr>
        <w:t xml:space="preserve"> </w:t>
      </w:r>
      <w:r w:rsidR="003C6870">
        <w:rPr>
          <w:sz w:val="26"/>
        </w:rPr>
        <w:t>мероприяти</w:t>
      </w:r>
      <w:r w:rsidR="00CE3C9E">
        <w:rPr>
          <w:sz w:val="26"/>
        </w:rPr>
        <w:t>я</w:t>
      </w:r>
      <w:r w:rsidR="003C6870">
        <w:rPr>
          <w:sz w:val="26"/>
        </w:rPr>
        <w:t xml:space="preserve"> для</w:t>
      </w:r>
      <w:r w:rsidR="0032451D">
        <w:rPr>
          <w:sz w:val="26"/>
        </w:rPr>
        <w:t xml:space="preserve"> молодых избирателей</w:t>
      </w:r>
    </w:p>
    <w:p w:rsidR="000B4F84" w:rsidRDefault="000B4F84" w:rsidP="000B4F84">
      <w:pPr>
        <w:spacing w:line="312" w:lineRule="auto"/>
        <w:jc w:val="center"/>
        <w:rPr>
          <w:sz w:val="26"/>
        </w:rPr>
      </w:pPr>
    </w:p>
    <w:p w:rsidR="000B4F84" w:rsidRDefault="000B4F84" w:rsidP="000B4F84">
      <w:pPr>
        <w:spacing w:line="312" w:lineRule="auto"/>
        <w:jc w:val="center"/>
        <w:rPr>
          <w:sz w:val="26"/>
        </w:rPr>
      </w:pPr>
      <w:r>
        <w:rPr>
          <w:sz w:val="26"/>
        </w:rPr>
        <w:t>Территориальная избирательная комиссия Белинского района</w:t>
      </w:r>
    </w:p>
    <w:p w:rsidR="000B4F84" w:rsidRDefault="000B4F84" w:rsidP="000B4F84">
      <w:pPr>
        <w:spacing w:line="312" w:lineRule="auto"/>
        <w:jc w:val="center"/>
        <w:rPr>
          <w:b/>
          <w:spacing w:val="100"/>
          <w:sz w:val="26"/>
        </w:rPr>
      </w:pPr>
      <w:r>
        <w:rPr>
          <w:b/>
          <w:spacing w:val="100"/>
          <w:sz w:val="26"/>
        </w:rPr>
        <w:t xml:space="preserve"> постановл</w:t>
      </w:r>
      <w:r w:rsidR="00C4116A">
        <w:rPr>
          <w:b/>
          <w:spacing w:val="100"/>
          <w:sz w:val="26"/>
        </w:rPr>
        <w:t>яет</w:t>
      </w:r>
      <w:r>
        <w:rPr>
          <w:b/>
          <w:spacing w:val="100"/>
          <w:sz w:val="26"/>
        </w:rPr>
        <w:t>:</w:t>
      </w:r>
    </w:p>
    <w:p w:rsidR="000B4F84" w:rsidRDefault="000B4F84" w:rsidP="000B4F84">
      <w:pPr>
        <w:spacing w:line="312" w:lineRule="auto"/>
        <w:ind w:firstLine="540"/>
        <w:jc w:val="center"/>
        <w:rPr>
          <w:b/>
          <w:spacing w:val="100"/>
          <w:sz w:val="26"/>
        </w:rPr>
      </w:pPr>
    </w:p>
    <w:p w:rsidR="000B4F84" w:rsidRDefault="000B4F84" w:rsidP="000B4F84">
      <w:pPr>
        <w:spacing w:line="312" w:lineRule="auto"/>
        <w:ind w:firstLine="567"/>
        <w:jc w:val="both"/>
        <w:rPr>
          <w:sz w:val="26"/>
        </w:rPr>
      </w:pPr>
      <w:r>
        <w:rPr>
          <w:sz w:val="26"/>
        </w:rPr>
        <w:t xml:space="preserve">1.Принять информацию </w:t>
      </w:r>
      <w:r w:rsidR="00D87372">
        <w:rPr>
          <w:sz w:val="26"/>
        </w:rPr>
        <w:t xml:space="preserve">заместителя </w:t>
      </w:r>
      <w:r>
        <w:rPr>
          <w:sz w:val="26"/>
        </w:rPr>
        <w:t xml:space="preserve">председателя территориальной избирательной комиссии Белинского района </w:t>
      </w:r>
      <w:r w:rsidR="00D87372">
        <w:rPr>
          <w:sz w:val="26"/>
        </w:rPr>
        <w:t>Филина К</w:t>
      </w:r>
      <w:r>
        <w:rPr>
          <w:sz w:val="26"/>
        </w:rPr>
        <w:t>.</w:t>
      </w:r>
      <w:r w:rsidR="00760A08">
        <w:rPr>
          <w:sz w:val="26"/>
        </w:rPr>
        <w:t>В</w:t>
      </w:r>
      <w:r>
        <w:rPr>
          <w:sz w:val="26"/>
        </w:rPr>
        <w:t>. к сведению.</w:t>
      </w:r>
    </w:p>
    <w:p w:rsidR="000B4F84" w:rsidRDefault="00C4116A" w:rsidP="000B4F84">
      <w:pPr>
        <w:pStyle w:val="2"/>
        <w:spacing w:line="288" w:lineRule="auto"/>
        <w:ind w:firstLine="567"/>
        <w:jc w:val="both"/>
        <w:rPr>
          <w:b w:val="0"/>
          <w:bCs/>
          <w:sz w:val="26"/>
        </w:rPr>
      </w:pPr>
      <w:r>
        <w:rPr>
          <w:b w:val="0"/>
          <w:bCs/>
          <w:sz w:val="26"/>
        </w:rPr>
        <w:t>2</w:t>
      </w:r>
      <w:r w:rsidR="000B4F84">
        <w:rPr>
          <w:b w:val="0"/>
          <w:bCs/>
          <w:sz w:val="26"/>
        </w:rPr>
        <w:t xml:space="preserve">. </w:t>
      </w:r>
      <w:r w:rsidR="003206D5" w:rsidRPr="003206D5">
        <w:rPr>
          <w:b w:val="0"/>
          <w:bCs/>
          <w:sz w:val="26"/>
        </w:rPr>
        <w:t xml:space="preserve"> </w:t>
      </w:r>
      <w:r>
        <w:rPr>
          <w:b w:val="0"/>
          <w:bCs/>
          <w:sz w:val="26"/>
        </w:rPr>
        <w:t>Вручит</w:t>
      </w:r>
      <w:r w:rsidR="000B4F84">
        <w:rPr>
          <w:b w:val="0"/>
          <w:bCs/>
          <w:sz w:val="26"/>
        </w:rPr>
        <w:t xml:space="preserve">ь </w:t>
      </w:r>
      <w:r w:rsidR="0032451D">
        <w:rPr>
          <w:b w:val="0"/>
          <w:bCs/>
          <w:sz w:val="26"/>
        </w:rPr>
        <w:t>участник</w:t>
      </w:r>
      <w:r>
        <w:rPr>
          <w:b w:val="0"/>
          <w:bCs/>
          <w:sz w:val="26"/>
        </w:rPr>
        <w:t>ам</w:t>
      </w:r>
      <w:r w:rsidR="0032451D">
        <w:rPr>
          <w:b w:val="0"/>
          <w:bCs/>
          <w:sz w:val="26"/>
        </w:rPr>
        <w:t xml:space="preserve"> </w:t>
      </w:r>
      <w:r w:rsidR="000B4F84">
        <w:rPr>
          <w:b w:val="0"/>
          <w:bCs/>
          <w:sz w:val="26"/>
        </w:rPr>
        <w:t>мероприятия</w:t>
      </w:r>
      <w:r>
        <w:rPr>
          <w:b w:val="0"/>
          <w:bCs/>
          <w:sz w:val="26"/>
        </w:rPr>
        <w:t xml:space="preserve"> буклеты «Молодежь выбирает будущее»</w:t>
      </w:r>
      <w:r w:rsidR="000B4F84">
        <w:rPr>
          <w:b w:val="0"/>
          <w:bCs/>
          <w:sz w:val="26"/>
        </w:rPr>
        <w:t>.</w:t>
      </w:r>
    </w:p>
    <w:p w:rsidR="000B4F84" w:rsidRDefault="00C4116A" w:rsidP="000B4F84">
      <w:pPr>
        <w:pStyle w:val="2"/>
        <w:spacing w:line="288" w:lineRule="auto"/>
        <w:ind w:firstLine="567"/>
        <w:jc w:val="both"/>
        <w:rPr>
          <w:b w:val="0"/>
          <w:bCs/>
          <w:sz w:val="26"/>
        </w:rPr>
      </w:pPr>
      <w:r>
        <w:rPr>
          <w:b w:val="0"/>
          <w:bCs/>
          <w:sz w:val="26"/>
        </w:rPr>
        <w:t>3</w:t>
      </w:r>
      <w:r w:rsidR="000B4F84">
        <w:rPr>
          <w:b w:val="0"/>
          <w:bCs/>
          <w:sz w:val="26"/>
        </w:rPr>
        <w:t>. Направить настоящее постановление в Избирательную комиссию Пензенской области.</w:t>
      </w:r>
    </w:p>
    <w:p w:rsidR="000B4F84" w:rsidRDefault="00C4116A" w:rsidP="000B4F84">
      <w:pPr>
        <w:pStyle w:val="2"/>
        <w:spacing w:line="288" w:lineRule="auto"/>
        <w:ind w:firstLine="567"/>
        <w:jc w:val="both"/>
        <w:rPr>
          <w:b w:val="0"/>
          <w:bCs/>
          <w:sz w:val="26"/>
        </w:rPr>
      </w:pPr>
      <w:r>
        <w:rPr>
          <w:b w:val="0"/>
          <w:bCs/>
          <w:sz w:val="26"/>
        </w:rPr>
        <w:t>4</w:t>
      </w:r>
      <w:r w:rsidR="000B4F84">
        <w:rPr>
          <w:b w:val="0"/>
          <w:bCs/>
          <w:sz w:val="26"/>
        </w:rPr>
        <w:t>. Контроль за выполнением настоящего постановления возложить на председателя территориальной избирательной комиссии</w:t>
      </w:r>
      <w:r w:rsidR="00DD3A70">
        <w:rPr>
          <w:b w:val="0"/>
          <w:bCs/>
          <w:sz w:val="26"/>
        </w:rPr>
        <w:t xml:space="preserve"> Вехову Т.В.</w:t>
      </w:r>
    </w:p>
    <w:p w:rsidR="00F76B1B" w:rsidRDefault="00F76B1B" w:rsidP="000B4F84">
      <w:pPr>
        <w:pStyle w:val="2"/>
        <w:spacing w:line="288" w:lineRule="auto"/>
        <w:ind w:firstLine="567"/>
        <w:jc w:val="both"/>
        <w:rPr>
          <w:b w:val="0"/>
          <w:bCs/>
          <w:sz w:val="26"/>
        </w:rPr>
      </w:pPr>
    </w:p>
    <w:p w:rsidR="00F76B1B" w:rsidRDefault="00F76B1B" w:rsidP="000B4F84">
      <w:pPr>
        <w:pStyle w:val="2"/>
        <w:spacing w:line="288" w:lineRule="auto"/>
        <w:ind w:firstLine="567"/>
        <w:jc w:val="both"/>
        <w:rPr>
          <w:b w:val="0"/>
          <w:bCs/>
          <w:sz w:val="26"/>
        </w:rPr>
      </w:pPr>
    </w:p>
    <w:p w:rsidR="000B4F84" w:rsidRPr="000B4F84" w:rsidRDefault="000B4F84" w:rsidP="000B4F84">
      <w:pPr>
        <w:spacing w:line="312" w:lineRule="auto"/>
        <w:ind w:firstLine="540"/>
        <w:jc w:val="both"/>
        <w:rPr>
          <w:bCs/>
          <w:color w:val="FF0000"/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7196"/>
        <w:gridCol w:w="2693"/>
      </w:tblGrid>
      <w:tr w:rsidR="000B4F84" w:rsidTr="008705D8">
        <w:tc>
          <w:tcPr>
            <w:tcW w:w="7196" w:type="dxa"/>
            <w:vAlign w:val="bottom"/>
          </w:tcPr>
          <w:p w:rsidR="000B4F84" w:rsidRDefault="000B4F84" w:rsidP="008705D8">
            <w:pPr>
              <w:tabs>
                <w:tab w:val="left" w:pos="3828"/>
              </w:tabs>
              <w:ind w:right="3152" w:firstLine="540"/>
            </w:pPr>
            <w:r>
              <w:t>Председатель</w:t>
            </w:r>
          </w:p>
        </w:tc>
        <w:tc>
          <w:tcPr>
            <w:tcW w:w="2693" w:type="dxa"/>
            <w:vAlign w:val="bottom"/>
          </w:tcPr>
          <w:p w:rsidR="000B4F84" w:rsidRDefault="000B4F84" w:rsidP="008705D8">
            <w:r>
              <w:t xml:space="preserve">Т. В. Вехова </w:t>
            </w:r>
          </w:p>
        </w:tc>
      </w:tr>
      <w:tr w:rsidR="000B4F84" w:rsidTr="008705D8">
        <w:tc>
          <w:tcPr>
            <w:tcW w:w="7196" w:type="dxa"/>
            <w:vAlign w:val="bottom"/>
          </w:tcPr>
          <w:p w:rsidR="000B4F84" w:rsidRDefault="000B4F84" w:rsidP="008705D8">
            <w:pPr>
              <w:tabs>
                <w:tab w:val="left" w:pos="3828"/>
              </w:tabs>
              <w:ind w:right="3152" w:firstLine="540"/>
            </w:pPr>
            <w:r>
              <w:rPr>
                <w:spacing w:val="60"/>
              </w:rPr>
              <w:t xml:space="preserve"> </w:t>
            </w:r>
          </w:p>
          <w:p w:rsidR="000B4F84" w:rsidRDefault="000B4F84" w:rsidP="008705D8">
            <w:pPr>
              <w:tabs>
                <w:tab w:val="left" w:pos="3828"/>
              </w:tabs>
              <w:ind w:right="3152" w:firstLine="540"/>
            </w:pPr>
            <w:r>
              <w:t>Секретарь</w:t>
            </w:r>
          </w:p>
        </w:tc>
        <w:tc>
          <w:tcPr>
            <w:tcW w:w="2693" w:type="dxa"/>
            <w:vAlign w:val="bottom"/>
          </w:tcPr>
          <w:p w:rsidR="000B4F84" w:rsidRDefault="00BB7A2A" w:rsidP="00BB7A2A">
            <w:r>
              <w:t>О</w:t>
            </w:r>
            <w:r w:rsidR="000B4F84">
              <w:t>.</w:t>
            </w:r>
            <w:r>
              <w:t>В</w:t>
            </w:r>
            <w:r w:rsidR="000B4F84">
              <w:t xml:space="preserve">. </w:t>
            </w:r>
            <w:r>
              <w:t>Слободскова</w:t>
            </w:r>
          </w:p>
        </w:tc>
      </w:tr>
    </w:tbl>
    <w:p w:rsidR="000B4F84" w:rsidRDefault="000B4F84" w:rsidP="000B4F84">
      <w:pPr>
        <w:spacing w:line="360" w:lineRule="auto"/>
        <w:rPr>
          <w:sz w:val="20"/>
        </w:rPr>
      </w:pPr>
      <w:r>
        <w:rPr>
          <w:sz w:val="20"/>
        </w:rPr>
        <w:br w:type="page"/>
      </w:r>
    </w:p>
    <w:p w:rsidR="00FF1CC7" w:rsidRDefault="00FF1CC7" w:rsidP="00FF1CC7">
      <w:pPr>
        <w:pStyle w:val="a5"/>
        <w:spacing w:line="312" w:lineRule="auto"/>
        <w:rPr>
          <w:i/>
          <w:iCs/>
          <w:sz w:val="32"/>
        </w:rPr>
      </w:pPr>
      <w:r>
        <w:rPr>
          <w:i/>
          <w:iCs/>
          <w:sz w:val="32"/>
        </w:rPr>
        <w:lastRenderedPageBreak/>
        <w:t>КОНКУРСНАЯ КОМИССИЯ</w:t>
      </w:r>
    </w:p>
    <w:p w:rsidR="00FF1CC7" w:rsidRDefault="00FF1CC7" w:rsidP="00FF1CC7">
      <w:pPr>
        <w:pBdr>
          <w:bottom w:val="thinThickLargeGap" w:sz="24" w:space="1" w:color="auto"/>
        </w:pBdr>
        <w:spacing w:line="312" w:lineRule="auto"/>
        <w:jc w:val="center"/>
        <w:rPr>
          <w:b/>
          <w:sz w:val="20"/>
        </w:rPr>
      </w:pPr>
    </w:p>
    <w:p w:rsidR="00FF1CC7" w:rsidRDefault="00FF1CC7" w:rsidP="00FF1CC7">
      <w:pPr>
        <w:spacing w:line="312" w:lineRule="auto"/>
      </w:pPr>
    </w:p>
    <w:p w:rsidR="00FF1CC7" w:rsidRDefault="00FF1CC7" w:rsidP="00FF1CC7">
      <w:pPr>
        <w:spacing w:line="312" w:lineRule="auto"/>
        <w:jc w:val="center"/>
        <w:rPr>
          <w:b/>
          <w:sz w:val="44"/>
        </w:rPr>
      </w:pPr>
      <w:r>
        <w:rPr>
          <w:b/>
          <w:sz w:val="44"/>
        </w:rPr>
        <w:t>РЕШЕНИЕ</w:t>
      </w:r>
    </w:p>
    <w:p w:rsidR="00FF1CC7" w:rsidRDefault="00FF1CC7" w:rsidP="00FF1CC7">
      <w:pPr>
        <w:spacing w:line="312" w:lineRule="auto"/>
        <w:jc w:val="center"/>
        <w:rPr>
          <w:sz w:val="20"/>
        </w:rPr>
      </w:pPr>
    </w:p>
    <w:tbl>
      <w:tblPr>
        <w:tblW w:w="0" w:type="auto"/>
        <w:tblLayout w:type="fixed"/>
        <w:tblLook w:val="0000"/>
      </w:tblPr>
      <w:tblGrid>
        <w:gridCol w:w="5068"/>
        <w:gridCol w:w="4821"/>
      </w:tblGrid>
      <w:tr w:rsidR="00FF1CC7" w:rsidTr="001D6270">
        <w:tc>
          <w:tcPr>
            <w:tcW w:w="5068" w:type="dxa"/>
          </w:tcPr>
          <w:p w:rsidR="00FF1CC7" w:rsidRDefault="00927BF2" w:rsidP="0076674A">
            <w:pPr>
              <w:spacing w:line="312" w:lineRule="auto"/>
              <w:rPr>
                <w:u w:val="single"/>
              </w:rPr>
            </w:pPr>
            <w:r>
              <w:rPr>
                <w:u w:val="single"/>
              </w:rPr>
              <w:t>от " 0</w:t>
            </w:r>
            <w:r w:rsidR="0076674A">
              <w:rPr>
                <w:u w:val="single"/>
                <w:lang w:val="en-US"/>
              </w:rPr>
              <w:t>7</w:t>
            </w:r>
            <w:r w:rsidR="00FF1CC7">
              <w:rPr>
                <w:u w:val="single"/>
              </w:rPr>
              <w:t xml:space="preserve"> " </w:t>
            </w:r>
            <w:r w:rsidR="00891D17">
              <w:rPr>
                <w:u w:val="single"/>
              </w:rPr>
              <w:t>сентября</w:t>
            </w:r>
            <w:r w:rsidR="00FF1CC7">
              <w:rPr>
                <w:u w:val="single"/>
              </w:rPr>
              <w:t xml:space="preserve"> 201</w:t>
            </w:r>
            <w:r w:rsidR="00C4116A">
              <w:rPr>
                <w:u w:val="single"/>
              </w:rPr>
              <w:t>7</w:t>
            </w:r>
            <w:r w:rsidR="00FF1CC7">
              <w:rPr>
                <w:u w:val="single"/>
              </w:rPr>
              <w:t xml:space="preserve"> года</w:t>
            </w:r>
          </w:p>
        </w:tc>
        <w:tc>
          <w:tcPr>
            <w:tcW w:w="4821" w:type="dxa"/>
          </w:tcPr>
          <w:p w:rsidR="00FF1CC7" w:rsidRDefault="00FF1CC7" w:rsidP="001D6270">
            <w:pPr>
              <w:spacing w:line="312" w:lineRule="auto"/>
              <w:jc w:val="right"/>
              <w:rPr>
                <w:u w:val="single"/>
              </w:rPr>
            </w:pPr>
            <w:r>
              <w:t>№ 1</w:t>
            </w:r>
          </w:p>
        </w:tc>
      </w:tr>
    </w:tbl>
    <w:p w:rsidR="00FF1CC7" w:rsidRDefault="00FF1CC7" w:rsidP="00FF1CC7">
      <w:pPr>
        <w:jc w:val="center"/>
        <w:rPr>
          <w:b/>
        </w:rPr>
      </w:pPr>
    </w:p>
    <w:p w:rsidR="00542377" w:rsidRDefault="00FF1CC7" w:rsidP="00891D17">
      <w:pPr>
        <w:jc w:val="center"/>
        <w:rPr>
          <w:b/>
          <w:sz w:val="26"/>
          <w:szCs w:val="26"/>
        </w:rPr>
      </w:pPr>
      <w:r w:rsidRPr="00FF1CC7">
        <w:rPr>
          <w:b/>
          <w:sz w:val="26"/>
        </w:rPr>
        <w:t>О подведении итогов проведения мероприяти</w:t>
      </w:r>
      <w:r w:rsidR="00891D17">
        <w:rPr>
          <w:b/>
          <w:sz w:val="26"/>
        </w:rPr>
        <w:t>я</w:t>
      </w:r>
      <w:r w:rsidRPr="00FF1CC7">
        <w:rPr>
          <w:b/>
          <w:sz w:val="26"/>
        </w:rPr>
        <w:t xml:space="preserve"> </w:t>
      </w:r>
      <w:r w:rsidR="00891D17" w:rsidRPr="0032451D">
        <w:rPr>
          <w:b/>
          <w:sz w:val="26"/>
          <w:szCs w:val="26"/>
        </w:rPr>
        <w:t>«</w:t>
      </w:r>
      <w:r w:rsidR="00C4116A">
        <w:rPr>
          <w:b/>
          <w:sz w:val="26"/>
          <w:szCs w:val="26"/>
        </w:rPr>
        <w:t xml:space="preserve">День молодого избирателя </w:t>
      </w:r>
      <w:r w:rsidR="00891D17" w:rsidRPr="0032451D">
        <w:rPr>
          <w:b/>
          <w:sz w:val="26"/>
          <w:szCs w:val="26"/>
        </w:rPr>
        <w:t>»</w:t>
      </w:r>
      <w:r w:rsidR="00891D17">
        <w:rPr>
          <w:b/>
          <w:sz w:val="26"/>
          <w:szCs w:val="26"/>
        </w:rPr>
        <w:t xml:space="preserve"> </w:t>
      </w:r>
    </w:p>
    <w:p w:rsidR="00891D17" w:rsidRDefault="00FF1CC7" w:rsidP="00891D17">
      <w:pPr>
        <w:jc w:val="center"/>
        <w:rPr>
          <w:b/>
          <w:sz w:val="26"/>
          <w:szCs w:val="26"/>
        </w:rPr>
      </w:pPr>
      <w:r w:rsidRPr="00FF1CC7">
        <w:rPr>
          <w:b/>
          <w:sz w:val="26"/>
        </w:rPr>
        <w:t>по повышению правовой культуры избирателей в</w:t>
      </w:r>
      <w:r w:rsidR="00891D17">
        <w:rPr>
          <w:b/>
          <w:sz w:val="26"/>
        </w:rPr>
        <w:t xml:space="preserve"> </w:t>
      </w:r>
      <w:r w:rsidR="00891D17" w:rsidRPr="0032451D">
        <w:rPr>
          <w:b/>
          <w:sz w:val="26"/>
          <w:szCs w:val="26"/>
        </w:rPr>
        <w:t xml:space="preserve"> Белинск</w:t>
      </w:r>
      <w:r w:rsidR="00891D17">
        <w:rPr>
          <w:b/>
          <w:sz w:val="26"/>
          <w:szCs w:val="26"/>
        </w:rPr>
        <w:t>ом</w:t>
      </w:r>
    </w:p>
    <w:p w:rsidR="00542377" w:rsidRDefault="00891D17" w:rsidP="00891D17">
      <w:pPr>
        <w:jc w:val="center"/>
        <w:rPr>
          <w:b/>
          <w:sz w:val="26"/>
          <w:szCs w:val="26"/>
        </w:rPr>
      </w:pPr>
      <w:r w:rsidRPr="0032451D">
        <w:rPr>
          <w:b/>
          <w:sz w:val="26"/>
          <w:szCs w:val="26"/>
        </w:rPr>
        <w:t xml:space="preserve"> филиал</w:t>
      </w:r>
      <w:r>
        <w:rPr>
          <w:b/>
          <w:sz w:val="26"/>
          <w:szCs w:val="26"/>
        </w:rPr>
        <w:t>е</w:t>
      </w:r>
      <w:r w:rsidRPr="0032451D">
        <w:rPr>
          <w:b/>
          <w:sz w:val="26"/>
          <w:szCs w:val="26"/>
        </w:rPr>
        <w:t xml:space="preserve"> ГАПОУ ПО «Каменский техникум промышленных </w:t>
      </w:r>
    </w:p>
    <w:p w:rsidR="00891D17" w:rsidRPr="0032451D" w:rsidRDefault="00891D17" w:rsidP="00891D17">
      <w:pPr>
        <w:jc w:val="center"/>
        <w:rPr>
          <w:b/>
          <w:sz w:val="28"/>
          <w:szCs w:val="28"/>
        </w:rPr>
      </w:pPr>
      <w:r w:rsidRPr="0032451D">
        <w:rPr>
          <w:b/>
          <w:sz w:val="26"/>
          <w:szCs w:val="26"/>
        </w:rPr>
        <w:t>технологий и предпринимательства»</w:t>
      </w:r>
    </w:p>
    <w:p w:rsidR="00FF1CC7" w:rsidRDefault="00FF1CC7" w:rsidP="00891D17">
      <w:pPr>
        <w:jc w:val="center"/>
        <w:rPr>
          <w:b/>
          <w:sz w:val="26"/>
        </w:rPr>
      </w:pPr>
      <w:r w:rsidRPr="00FF1CC7">
        <w:rPr>
          <w:b/>
          <w:sz w:val="26"/>
        </w:rPr>
        <w:t xml:space="preserve"> </w:t>
      </w:r>
    </w:p>
    <w:p w:rsidR="00FF1CC7" w:rsidRPr="00FF1CC7" w:rsidRDefault="00FF1CC7" w:rsidP="00FF1CC7">
      <w:pPr>
        <w:spacing w:line="312" w:lineRule="auto"/>
        <w:ind w:firstLine="567"/>
        <w:jc w:val="both"/>
        <w:rPr>
          <w:b/>
          <w:sz w:val="26"/>
        </w:rPr>
      </w:pPr>
    </w:p>
    <w:p w:rsidR="00FF1CC7" w:rsidRPr="005A7D58" w:rsidRDefault="00891D17" w:rsidP="00542377">
      <w:pPr>
        <w:jc w:val="center"/>
        <w:rPr>
          <w:sz w:val="26"/>
        </w:rPr>
      </w:pPr>
      <w:r>
        <w:rPr>
          <w:sz w:val="26"/>
        </w:rPr>
        <w:t>Мероприятие «</w:t>
      </w:r>
      <w:r w:rsidR="00C4116A">
        <w:rPr>
          <w:sz w:val="26"/>
        </w:rPr>
        <w:t xml:space="preserve">День молодого избирателя </w:t>
      </w:r>
      <w:r>
        <w:rPr>
          <w:sz w:val="26"/>
        </w:rPr>
        <w:t>»</w:t>
      </w:r>
      <w:r w:rsidR="00FF1CC7" w:rsidRPr="005A7D58">
        <w:rPr>
          <w:sz w:val="26"/>
        </w:rPr>
        <w:t>.</w:t>
      </w:r>
      <w:r w:rsidR="00FF1CC7" w:rsidRPr="000A10B3">
        <w:rPr>
          <w:sz w:val="26"/>
        </w:rPr>
        <w:t xml:space="preserve"> </w:t>
      </w:r>
      <w:r w:rsidR="00FF1CC7" w:rsidRPr="005A7D58">
        <w:rPr>
          <w:sz w:val="26"/>
        </w:rPr>
        <w:t>проводил</w:t>
      </w:r>
      <w:r w:rsidR="00FF1CC7">
        <w:rPr>
          <w:sz w:val="26"/>
        </w:rPr>
        <w:t>ось</w:t>
      </w:r>
      <w:r w:rsidR="00FF1CC7" w:rsidRPr="005A7D58">
        <w:rPr>
          <w:sz w:val="26"/>
        </w:rPr>
        <w:t xml:space="preserve"> среди </w:t>
      </w:r>
      <w:r>
        <w:rPr>
          <w:sz w:val="26"/>
          <w:szCs w:val="26"/>
        </w:rPr>
        <w:t>молодых</w:t>
      </w:r>
      <w:r w:rsidRPr="00E44E4D">
        <w:rPr>
          <w:sz w:val="26"/>
          <w:szCs w:val="26"/>
        </w:rPr>
        <w:t xml:space="preserve"> избирателей в</w:t>
      </w:r>
      <w:r>
        <w:rPr>
          <w:sz w:val="26"/>
          <w:szCs w:val="26"/>
        </w:rPr>
        <w:t xml:space="preserve"> возрасте</w:t>
      </w:r>
      <w:r w:rsidRPr="00E44E4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18 лет, обучающихся в </w:t>
      </w:r>
      <w:r w:rsidRPr="00891D17">
        <w:rPr>
          <w:sz w:val="26"/>
          <w:szCs w:val="26"/>
        </w:rPr>
        <w:t>Белинск</w:t>
      </w:r>
      <w:r>
        <w:rPr>
          <w:sz w:val="26"/>
          <w:szCs w:val="26"/>
        </w:rPr>
        <w:t>ом</w:t>
      </w:r>
      <w:r w:rsidRPr="00891D17">
        <w:rPr>
          <w:sz w:val="26"/>
          <w:szCs w:val="26"/>
        </w:rPr>
        <w:t xml:space="preserve"> филиал</w:t>
      </w:r>
      <w:r>
        <w:rPr>
          <w:sz w:val="26"/>
          <w:szCs w:val="26"/>
        </w:rPr>
        <w:t>е</w:t>
      </w:r>
      <w:r w:rsidRPr="00891D17">
        <w:rPr>
          <w:sz w:val="26"/>
          <w:szCs w:val="26"/>
        </w:rPr>
        <w:t xml:space="preserve"> ГАПОУ ПО «Каменский техникум промышленных технологий и предпринимательства»</w:t>
      </w:r>
      <w:r>
        <w:rPr>
          <w:sz w:val="26"/>
          <w:szCs w:val="26"/>
        </w:rPr>
        <w:t>, которые примут участие в голосовании 1</w:t>
      </w:r>
      <w:r w:rsidR="00C4116A">
        <w:rPr>
          <w:sz w:val="26"/>
          <w:szCs w:val="26"/>
        </w:rPr>
        <w:t>0</w:t>
      </w:r>
      <w:r>
        <w:rPr>
          <w:sz w:val="26"/>
          <w:szCs w:val="26"/>
        </w:rPr>
        <w:t xml:space="preserve"> сентября</w:t>
      </w:r>
      <w:r w:rsidRPr="00E44E4D">
        <w:rPr>
          <w:sz w:val="26"/>
          <w:szCs w:val="26"/>
        </w:rPr>
        <w:t xml:space="preserve"> 201</w:t>
      </w:r>
      <w:r w:rsidR="00C4116A">
        <w:rPr>
          <w:sz w:val="26"/>
          <w:szCs w:val="26"/>
        </w:rPr>
        <w:t>7</w:t>
      </w:r>
      <w:r w:rsidRPr="00E44E4D">
        <w:rPr>
          <w:sz w:val="26"/>
          <w:szCs w:val="26"/>
        </w:rPr>
        <w:t xml:space="preserve"> года</w:t>
      </w:r>
    </w:p>
    <w:p w:rsidR="00D52C4E" w:rsidRDefault="00D52C4E" w:rsidP="00D52C4E">
      <w:pPr>
        <w:spacing w:line="264" w:lineRule="auto"/>
        <w:ind w:left="426"/>
        <w:jc w:val="both"/>
        <w:rPr>
          <w:sz w:val="26"/>
        </w:rPr>
      </w:pPr>
    </w:p>
    <w:p w:rsidR="00FF1CC7" w:rsidRDefault="00FF1CC7" w:rsidP="00FF1CC7">
      <w:pPr>
        <w:spacing w:line="264" w:lineRule="auto"/>
        <w:jc w:val="center"/>
        <w:rPr>
          <w:b/>
          <w:spacing w:val="100"/>
          <w:sz w:val="26"/>
        </w:rPr>
      </w:pPr>
      <w:r>
        <w:rPr>
          <w:sz w:val="26"/>
        </w:rPr>
        <w:t xml:space="preserve">Комиссия  </w:t>
      </w:r>
      <w:r>
        <w:rPr>
          <w:b/>
          <w:spacing w:val="100"/>
          <w:sz w:val="26"/>
        </w:rPr>
        <w:t>решила:</w:t>
      </w:r>
    </w:p>
    <w:p w:rsidR="00FF1CC7" w:rsidRDefault="00FF1CC7" w:rsidP="00FF1CC7">
      <w:pPr>
        <w:spacing w:line="264" w:lineRule="auto"/>
        <w:jc w:val="center"/>
        <w:rPr>
          <w:b/>
          <w:spacing w:val="100"/>
          <w:sz w:val="26"/>
        </w:rPr>
      </w:pPr>
    </w:p>
    <w:p w:rsidR="006964DF" w:rsidRPr="00B572AA" w:rsidRDefault="00651BF1" w:rsidP="00220A68">
      <w:pPr>
        <w:spacing w:line="264" w:lineRule="auto"/>
        <w:ind w:left="426"/>
        <w:jc w:val="both"/>
        <w:rPr>
          <w:sz w:val="26"/>
        </w:rPr>
      </w:pPr>
      <w:r>
        <w:rPr>
          <w:sz w:val="26"/>
        </w:rPr>
        <w:t xml:space="preserve">    </w:t>
      </w:r>
      <w:r w:rsidR="006964DF">
        <w:rPr>
          <w:sz w:val="26"/>
        </w:rPr>
        <w:t>1</w:t>
      </w:r>
      <w:r w:rsidR="006C562B" w:rsidRPr="006C562B">
        <w:rPr>
          <w:sz w:val="26"/>
        </w:rPr>
        <w:t>.</w:t>
      </w:r>
      <w:r w:rsidR="006964DF">
        <w:rPr>
          <w:sz w:val="26"/>
        </w:rPr>
        <w:t xml:space="preserve">Вручить </w:t>
      </w:r>
      <w:r w:rsidR="0023590F">
        <w:rPr>
          <w:bCs/>
          <w:sz w:val="26"/>
        </w:rPr>
        <w:t>«Молодежь выбирает будущее».</w:t>
      </w:r>
      <w:r w:rsidR="006C562B" w:rsidRPr="006C562B">
        <w:rPr>
          <w:sz w:val="26"/>
        </w:rPr>
        <w:t>участник</w:t>
      </w:r>
      <w:r w:rsidR="006964DF">
        <w:rPr>
          <w:sz w:val="26"/>
        </w:rPr>
        <w:t>ам</w:t>
      </w:r>
      <w:r w:rsidR="006C562B" w:rsidRPr="006C562B">
        <w:rPr>
          <w:sz w:val="26"/>
        </w:rPr>
        <w:t xml:space="preserve"> мероприятия</w:t>
      </w:r>
      <w:r w:rsidR="00B572AA" w:rsidRPr="00B572AA">
        <w:rPr>
          <w:sz w:val="26"/>
        </w:rPr>
        <w:t>:</w:t>
      </w:r>
    </w:p>
    <w:p w:rsidR="006C562B" w:rsidRPr="00B572AA" w:rsidRDefault="00C4116A" w:rsidP="00220A68">
      <w:pPr>
        <w:spacing w:line="264" w:lineRule="auto"/>
        <w:ind w:left="426"/>
        <w:jc w:val="both"/>
        <w:rPr>
          <w:bCs/>
          <w:i/>
          <w:iCs/>
          <w:sz w:val="26"/>
        </w:rPr>
      </w:pPr>
      <w:r>
        <w:rPr>
          <w:sz w:val="26"/>
        </w:rPr>
        <w:t xml:space="preserve">Рузманиной Марине Федоровне, Дудукиной Кристине Дмитриевне, Сухаревой Арине Михайловне, Клепачкову </w:t>
      </w:r>
      <w:r w:rsidR="00B572AA">
        <w:rPr>
          <w:sz w:val="26"/>
        </w:rPr>
        <w:t>Александру Анатольевичу, Гера</w:t>
      </w:r>
      <w:r>
        <w:rPr>
          <w:sz w:val="26"/>
        </w:rPr>
        <w:t>с</w:t>
      </w:r>
      <w:r w:rsidR="00B572AA">
        <w:rPr>
          <w:sz w:val="26"/>
        </w:rPr>
        <w:t>иной Татьяне Алексеевне, Ката</w:t>
      </w:r>
      <w:r>
        <w:rPr>
          <w:sz w:val="26"/>
        </w:rPr>
        <w:t>но</w:t>
      </w:r>
      <w:r w:rsidR="00B572AA">
        <w:rPr>
          <w:sz w:val="26"/>
        </w:rPr>
        <w:t xml:space="preserve">вой Светлане Викторовне, Бородиной </w:t>
      </w:r>
      <w:r>
        <w:rPr>
          <w:sz w:val="26"/>
        </w:rPr>
        <w:t xml:space="preserve">Алине </w:t>
      </w:r>
      <w:r w:rsidR="00B572AA">
        <w:rPr>
          <w:sz w:val="26"/>
        </w:rPr>
        <w:t xml:space="preserve">Викторовне, Фефеловой Дарье </w:t>
      </w:r>
      <w:r>
        <w:rPr>
          <w:sz w:val="26"/>
        </w:rPr>
        <w:t>Иванов</w:t>
      </w:r>
      <w:r w:rsidR="00B572AA">
        <w:rPr>
          <w:sz w:val="26"/>
        </w:rPr>
        <w:t>не, Фрол</w:t>
      </w:r>
      <w:r>
        <w:rPr>
          <w:sz w:val="26"/>
        </w:rPr>
        <w:t>ово</w:t>
      </w:r>
      <w:r w:rsidR="00B572AA">
        <w:rPr>
          <w:sz w:val="26"/>
        </w:rPr>
        <w:t>й Анне Владимировне</w:t>
      </w:r>
      <w:r>
        <w:rPr>
          <w:sz w:val="26"/>
        </w:rPr>
        <w:t>,</w:t>
      </w:r>
      <w:r w:rsidRPr="00C4116A">
        <w:rPr>
          <w:sz w:val="26"/>
        </w:rPr>
        <w:t xml:space="preserve"> </w:t>
      </w:r>
      <w:r>
        <w:rPr>
          <w:sz w:val="26"/>
        </w:rPr>
        <w:t>Маторину Владиславу Александровичу</w:t>
      </w:r>
      <w:r w:rsidR="00B572AA">
        <w:rPr>
          <w:sz w:val="26"/>
        </w:rPr>
        <w:t xml:space="preserve">, Золотовой Юлии Сергеевне, </w:t>
      </w:r>
      <w:r>
        <w:rPr>
          <w:sz w:val="26"/>
        </w:rPr>
        <w:t>Деминой Николете Витальевне</w:t>
      </w:r>
      <w:r w:rsidR="00B572AA">
        <w:rPr>
          <w:sz w:val="26"/>
        </w:rPr>
        <w:t xml:space="preserve">, </w:t>
      </w:r>
      <w:r w:rsidR="00005455">
        <w:rPr>
          <w:sz w:val="26"/>
        </w:rPr>
        <w:t>Щенникову Василию Александровичу, Ма</w:t>
      </w:r>
      <w:r>
        <w:rPr>
          <w:sz w:val="26"/>
        </w:rPr>
        <w:t>тор</w:t>
      </w:r>
      <w:r w:rsidR="00005455">
        <w:rPr>
          <w:sz w:val="26"/>
        </w:rPr>
        <w:t xml:space="preserve">иной Марине Александровне,  Моисеевой </w:t>
      </w:r>
      <w:r>
        <w:rPr>
          <w:sz w:val="26"/>
        </w:rPr>
        <w:t xml:space="preserve">Елене </w:t>
      </w:r>
      <w:r w:rsidR="00005455">
        <w:rPr>
          <w:sz w:val="26"/>
        </w:rPr>
        <w:t>Владимировне, Мака</w:t>
      </w:r>
      <w:r>
        <w:rPr>
          <w:sz w:val="26"/>
        </w:rPr>
        <w:t>че</w:t>
      </w:r>
      <w:r w:rsidR="00005455">
        <w:rPr>
          <w:sz w:val="26"/>
        </w:rPr>
        <w:t>ву Игорю Олеговичу, Зиганщиной Алине Ашотовне, Бе</w:t>
      </w:r>
      <w:r>
        <w:rPr>
          <w:sz w:val="26"/>
        </w:rPr>
        <w:t>р</w:t>
      </w:r>
      <w:r w:rsidR="00005455">
        <w:rPr>
          <w:sz w:val="26"/>
        </w:rPr>
        <w:t>д</w:t>
      </w:r>
      <w:r>
        <w:rPr>
          <w:sz w:val="26"/>
        </w:rPr>
        <w:t>ни</w:t>
      </w:r>
      <w:r w:rsidR="00005455">
        <w:rPr>
          <w:sz w:val="26"/>
        </w:rPr>
        <w:t>ковой Татьяне Андреевне</w:t>
      </w:r>
      <w:r>
        <w:rPr>
          <w:sz w:val="26"/>
        </w:rPr>
        <w:t>,</w:t>
      </w:r>
      <w:r w:rsidRPr="00C4116A">
        <w:rPr>
          <w:sz w:val="26"/>
        </w:rPr>
        <w:t xml:space="preserve"> </w:t>
      </w:r>
      <w:r>
        <w:rPr>
          <w:sz w:val="26"/>
        </w:rPr>
        <w:t>Носовой Юлии Сергеевне</w:t>
      </w:r>
      <w:r w:rsidR="00005455">
        <w:rPr>
          <w:sz w:val="26"/>
        </w:rPr>
        <w:t>, Клинковой Юлии</w:t>
      </w:r>
      <w:r w:rsidRPr="00C4116A">
        <w:rPr>
          <w:sz w:val="26"/>
        </w:rPr>
        <w:t xml:space="preserve"> </w:t>
      </w:r>
      <w:r>
        <w:rPr>
          <w:sz w:val="26"/>
        </w:rPr>
        <w:t>Андреевне.</w:t>
      </w:r>
      <w:r w:rsidR="00005455">
        <w:rPr>
          <w:sz w:val="26"/>
        </w:rPr>
        <w:t xml:space="preserve"> </w:t>
      </w:r>
    </w:p>
    <w:tbl>
      <w:tblPr>
        <w:tblW w:w="0" w:type="auto"/>
        <w:tblLook w:val="0000"/>
      </w:tblPr>
      <w:tblGrid>
        <w:gridCol w:w="1368"/>
        <w:gridCol w:w="5828"/>
        <w:gridCol w:w="2693"/>
        <w:gridCol w:w="248"/>
      </w:tblGrid>
      <w:tr w:rsidR="00D52C4E" w:rsidTr="008705D8">
        <w:tc>
          <w:tcPr>
            <w:tcW w:w="1368" w:type="dxa"/>
          </w:tcPr>
          <w:p w:rsidR="00D52C4E" w:rsidRDefault="00D52C4E" w:rsidP="008705D8">
            <w:pPr>
              <w:spacing w:line="312" w:lineRule="auto"/>
              <w:jc w:val="both"/>
              <w:rPr>
                <w:b/>
                <w:bCs/>
                <w:sz w:val="26"/>
              </w:rPr>
            </w:pPr>
          </w:p>
        </w:tc>
        <w:tc>
          <w:tcPr>
            <w:tcW w:w="8769" w:type="dxa"/>
            <w:gridSpan w:val="3"/>
          </w:tcPr>
          <w:p w:rsidR="00D52C4E" w:rsidRPr="006C562B" w:rsidRDefault="00D52C4E" w:rsidP="006C562B">
            <w:pPr>
              <w:spacing w:line="264" w:lineRule="auto"/>
              <w:ind w:left="426"/>
              <w:jc w:val="both"/>
              <w:rPr>
                <w:sz w:val="26"/>
              </w:rPr>
            </w:pPr>
          </w:p>
        </w:tc>
      </w:tr>
      <w:tr w:rsidR="00D52C4E" w:rsidTr="008705D8">
        <w:tc>
          <w:tcPr>
            <w:tcW w:w="1368" w:type="dxa"/>
          </w:tcPr>
          <w:p w:rsidR="00D52C4E" w:rsidRDefault="00D52C4E" w:rsidP="008705D8">
            <w:pPr>
              <w:spacing w:line="312" w:lineRule="auto"/>
              <w:jc w:val="both"/>
              <w:rPr>
                <w:b/>
                <w:bCs/>
                <w:sz w:val="26"/>
              </w:rPr>
            </w:pPr>
          </w:p>
        </w:tc>
        <w:tc>
          <w:tcPr>
            <w:tcW w:w="8769" w:type="dxa"/>
            <w:gridSpan w:val="3"/>
          </w:tcPr>
          <w:p w:rsidR="00D52C4E" w:rsidRPr="006C562B" w:rsidRDefault="00D52C4E" w:rsidP="00B572AA">
            <w:pPr>
              <w:spacing w:line="264" w:lineRule="auto"/>
              <w:ind w:left="426"/>
              <w:jc w:val="both"/>
              <w:rPr>
                <w:sz w:val="26"/>
              </w:rPr>
            </w:pPr>
          </w:p>
        </w:tc>
      </w:tr>
      <w:tr w:rsidR="000B4F84" w:rsidTr="008705D8">
        <w:trPr>
          <w:gridAfter w:val="1"/>
          <w:wAfter w:w="248" w:type="dxa"/>
        </w:trPr>
        <w:tc>
          <w:tcPr>
            <w:tcW w:w="7196" w:type="dxa"/>
            <w:gridSpan w:val="2"/>
            <w:vAlign w:val="bottom"/>
          </w:tcPr>
          <w:p w:rsidR="000B4F84" w:rsidRDefault="000B4F84" w:rsidP="008705D8">
            <w:pPr>
              <w:tabs>
                <w:tab w:val="left" w:pos="3828"/>
              </w:tabs>
              <w:ind w:right="3152"/>
              <w:jc w:val="center"/>
            </w:pPr>
            <w:r>
              <w:t>Председатель</w:t>
            </w:r>
          </w:p>
          <w:p w:rsidR="000B4F84" w:rsidRDefault="000B4F84" w:rsidP="008705D8">
            <w:pPr>
              <w:tabs>
                <w:tab w:val="left" w:pos="3828"/>
              </w:tabs>
              <w:ind w:right="3152"/>
              <w:jc w:val="center"/>
            </w:pPr>
            <w:r>
              <w:t>конкурсной комиссии</w:t>
            </w:r>
          </w:p>
        </w:tc>
        <w:tc>
          <w:tcPr>
            <w:tcW w:w="2693" w:type="dxa"/>
            <w:vAlign w:val="center"/>
          </w:tcPr>
          <w:p w:rsidR="000B4F84" w:rsidRDefault="00220A68" w:rsidP="00220A68">
            <w:r>
              <w:rPr>
                <w:szCs w:val="18"/>
              </w:rPr>
              <w:t>Филин</w:t>
            </w:r>
            <w:r w:rsidR="008B675D">
              <w:rPr>
                <w:szCs w:val="18"/>
              </w:rPr>
              <w:t xml:space="preserve"> </w:t>
            </w:r>
            <w:r>
              <w:rPr>
                <w:szCs w:val="18"/>
              </w:rPr>
              <w:t>К</w:t>
            </w:r>
            <w:r w:rsidR="008B675D">
              <w:rPr>
                <w:szCs w:val="18"/>
              </w:rPr>
              <w:t>. В.</w:t>
            </w:r>
          </w:p>
        </w:tc>
      </w:tr>
      <w:bookmarkEnd w:id="0"/>
    </w:tbl>
    <w:p w:rsidR="00005455" w:rsidRDefault="00005455" w:rsidP="00542377">
      <w:pPr>
        <w:spacing w:line="312" w:lineRule="auto"/>
        <w:ind w:firstLine="11340"/>
        <w:rPr>
          <w:sz w:val="20"/>
          <w:lang w:val="en-US"/>
        </w:rPr>
      </w:pPr>
    </w:p>
    <w:p w:rsidR="00005455" w:rsidRDefault="00005455" w:rsidP="00005455">
      <w:pPr>
        <w:rPr>
          <w:sz w:val="20"/>
          <w:lang w:val="en-US"/>
        </w:rPr>
      </w:pPr>
    </w:p>
    <w:tbl>
      <w:tblPr>
        <w:tblW w:w="0" w:type="auto"/>
        <w:tblLook w:val="0000"/>
      </w:tblPr>
      <w:tblGrid>
        <w:gridCol w:w="7196"/>
        <w:gridCol w:w="2693"/>
      </w:tblGrid>
      <w:tr w:rsidR="00005455" w:rsidTr="00B50A96">
        <w:tc>
          <w:tcPr>
            <w:tcW w:w="7196" w:type="dxa"/>
            <w:vAlign w:val="bottom"/>
          </w:tcPr>
          <w:p w:rsidR="00005455" w:rsidRDefault="00005455" w:rsidP="00B50A96">
            <w:pPr>
              <w:tabs>
                <w:tab w:val="left" w:pos="3828"/>
              </w:tabs>
              <w:ind w:right="3152"/>
              <w:jc w:val="center"/>
            </w:pPr>
            <w:r>
              <w:t>Секретарь</w:t>
            </w:r>
          </w:p>
          <w:p w:rsidR="00005455" w:rsidRDefault="00005455" w:rsidP="00B50A96">
            <w:pPr>
              <w:tabs>
                <w:tab w:val="left" w:pos="3828"/>
              </w:tabs>
              <w:ind w:right="3152"/>
              <w:jc w:val="center"/>
            </w:pPr>
            <w:r>
              <w:t>конкурсной комиссии</w:t>
            </w:r>
          </w:p>
        </w:tc>
        <w:tc>
          <w:tcPr>
            <w:tcW w:w="2693" w:type="dxa"/>
            <w:vAlign w:val="center"/>
          </w:tcPr>
          <w:p w:rsidR="00005455" w:rsidRDefault="00005455" w:rsidP="00005455">
            <w:r>
              <w:rPr>
                <w:szCs w:val="18"/>
              </w:rPr>
              <w:t>Жингарева  С. Ю.</w:t>
            </w:r>
          </w:p>
        </w:tc>
      </w:tr>
    </w:tbl>
    <w:p w:rsidR="00CA57B1" w:rsidRPr="00005455" w:rsidRDefault="00CA57B1" w:rsidP="00005455">
      <w:pPr>
        <w:ind w:firstLine="708"/>
        <w:rPr>
          <w:sz w:val="20"/>
          <w:lang w:val="en-US"/>
        </w:rPr>
      </w:pPr>
    </w:p>
    <w:sectPr w:rsidR="00CA57B1" w:rsidRPr="00005455" w:rsidSect="00542377">
      <w:headerReference w:type="even" r:id="rId8"/>
      <w:headerReference w:type="default" r:id="rId9"/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2E03" w:rsidRDefault="00402E03" w:rsidP="003924D2">
      <w:r>
        <w:separator/>
      </w:r>
    </w:p>
  </w:endnote>
  <w:endnote w:type="continuationSeparator" w:id="1">
    <w:p w:rsidR="00402E03" w:rsidRDefault="00402E03" w:rsidP="003924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2E03" w:rsidRDefault="00402E03" w:rsidP="003924D2">
      <w:r>
        <w:separator/>
      </w:r>
    </w:p>
  </w:footnote>
  <w:footnote w:type="continuationSeparator" w:id="1">
    <w:p w:rsidR="00402E03" w:rsidRDefault="00402E03" w:rsidP="003924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6C7" w:rsidRDefault="00085EA0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06EC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706C7" w:rsidRDefault="00402E0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6C7" w:rsidRDefault="00085EA0">
    <w:pPr>
      <w:pStyle w:val="a8"/>
      <w:framePr w:wrap="around" w:vAnchor="text" w:hAnchor="margin" w:xAlign="center" w:y="1"/>
      <w:rPr>
        <w:rStyle w:val="a7"/>
        <w:sz w:val="20"/>
      </w:rPr>
    </w:pPr>
    <w:r>
      <w:rPr>
        <w:rStyle w:val="a7"/>
        <w:sz w:val="20"/>
      </w:rPr>
      <w:fldChar w:fldCharType="begin"/>
    </w:r>
    <w:r w:rsidR="00306EC4"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76674A">
      <w:rPr>
        <w:rStyle w:val="a7"/>
        <w:noProof/>
        <w:sz w:val="20"/>
      </w:rPr>
      <w:t>2</w:t>
    </w:r>
    <w:r>
      <w:rPr>
        <w:rStyle w:val="a7"/>
        <w:sz w:val="20"/>
      </w:rPr>
      <w:fldChar w:fldCharType="end"/>
    </w:r>
  </w:p>
  <w:p w:rsidR="00B706C7" w:rsidRDefault="00402E0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91A01"/>
    <w:multiLevelType w:val="hybridMultilevel"/>
    <w:tmpl w:val="9E324B94"/>
    <w:lvl w:ilvl="0" w:tplc="2138C04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AA77787"/>
    <w:multiLevelType w:val="hybridMultilevel"/>
    <w:tmpl w:val="3618884E"/>
    <w:lvl w:ilvl="0" w:tplc="1D2A1B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4F84"/>
    <w:rsid w:val="00003FAC"/>
    <w:rsid w:val="00005455"/>
    <w:rsid w:val="00060643"/>
    <w:rsid w:val="00085EA0"/>
    <w:rsid w:val="000A10B3"/>
    <w:rsid w:val="000B4F84"/>
    <w:rsid w:val="000C7BBA"/>
    <w:rsid w:val="00121C57"/>
    <w:rsid w:val="001464C7"/>
    <w:rsid w:val="0018628D"/>
    <w:rsid w:val="001B05EB"/>
    <w:rsid w:val="001B11A4"/>
    <w:rsid w:val="001B3A82"/>
    <w:rsid w:val="001C50D4"/>
    <w:rsid w:val="001D6A32"/>
    <w:rsid w:val="001E19C4"/>
    <w:rsid w:val="00220A68"/>
    <w:rsid w:val="0023590F"/>
    <w:rsid w:val="00285B36"/>
    <w:rsid w:val="002B3C9A"/>
    <w:rsid w:val="00302093"/>
    <w:rsid w:val="00306EC4"/>
    <w:rsid w:val="003206D5"/>
    <w:rsid w:val="003219E5"/>
    <w:rsid w:val="0032451D"/>
    <w:rsid w:val="00324DF2"/>
    <w:rsid w:val="0035024B"/>
    <w:rsid w:val="00386CB4"/>
    <w:rsid w:val="003924D2"/>
    <w:rsid w:val="00397212"/>
    <w:rsid w:val="003C6870"/>
    <w:rsid w:val="00402E03"/>
    <w:rsid w:val="00411089"/>
    <w:rsid w:val="0042674A"/>
    <w:rsid w:val="00441102"/>
    <w:rsid w:val="00483F24"/>
    <w:rsid w:val="004B278D"/>
    <w:rsid w:val="004F2885"/>
    <w:rsid w:val="00542377"/>
    <w:rsid w:val="00560E6D"/>
    <w:rsid w:val="00572BBF"/>
    <w:rsid w:val="005A7D58"/>
    <w:rsid w:val="005E0387"/>
    <w:rsid w:val="005F5948"/>
    <w:rsid w:val="0060638E"/>
    <w:rsid w:val="0061461A"/>
    <w:rsid w:val="0062472B"/>
    <w:rsid w:val="00626D18"/>
    <w:rsid w:val="00651BF1"/>
    <w:rsid w:val="00667EEB"/>
    <w:rsid w:val="006964DF"/>
    <w:rsid w:val="006C562B"/>
    <w:rsid w:val="006D3C87"/>
    <w:rsid w:val="00722018"/>
    <w:rsid w:val="00732A7F"/>
    <w:rsid w:val="00760A08"/>
    <w:rsid w:val="00765C47"/>
    <w:rsid w:val="0076674A"/>
    <w:rsid w:val="0076788D"/>
    <w:rsid w:val="00770AEB"/>
    <w:rsid w:val="00781896"/>
    <w:rsid w:val="007A164B"/>
    <w:rsid w:val="007A53CD"/>
    <w:rsid w:val="00815965"/>
    <w:rsid w:val="00821FB7"/>
    <w:rsid w:val="00891D17"/>
    <w:rsid w:val="008B675D"/>
    <w:rsid w:val="008D1D79"/>
    <w:rsid w:val="00913F35"/>
    <w:rsid w:val="00927BF2"/>
    <w:rsid w:val="00934649"/>
    <w:rsid w:val="009443D0"/>
    <w:rsid w:val="009559E4"/>
    <w:rsid w:val="009572A5"/>
    <w:rsid w:val="00A16331"/>
    <w:rsid w:val="00A23C2F"/>
    <w:rsid w:val="00A67265"/>
    <w:rsid w:val="00AC02FA"/>
    <w:rsid w:val="00AC3421"/>
    <w:rsid w:val="00B572AA"/>
    <w:rsid w:val="00B86F80"/>
    <w:rsid w:val="00BB7A2A"/>
    <w:rsid w:val="00BD6455"/>
    <w:rsid w:val="00BF0A76"/>
    <w:rsid w:val="00C00C2C"/>
    <w:rsid w:val="00C03672"/>
    <w:rsid w:val="00C31062"/>
    <w:rsid w:val="00C31563"/>
    <w:rsid w:val="00C36AD8"/>
    <w:rsid w:val="00C4116A"/>
    <w:rsid w:val="00CA57B1"/>
    <w:rsid w:val="00CD17C7"/>
    <w:rsid w:val="00CD6DE4"/>
    <w:rsid w:val="00CE3C9E"/>
    <w:rsid w:val="00D06F7A"/>
    <w:rsid w:val="00D24F76"/>
    <w:rsid w:val="00D52C4E"/>
    <w:rsid w:val="00D771EB"/>
    <w:rsid w:val="00D87211"/>
    <w:rsid w:val="00D87372"/>
    <w:rsid w:val="00DA14D8"/>
    <w:rsid w:val="00DC024D"/>
    <w:rsid w:val="00DD3A70"/>
    <w:rsid w:val="00E22381"/>
    <w:rsid w:val="00E346E8"/>
    <w:rsid w:val="00E402B4"/>
    <w:rsid w:val="00E676D9"/>
    <w:rsid w:val="00EB6F93"/>
    <w:rsid w:val="00EB7518"/>
    <w:rsid w:val="00F02874"/>
    <w:rsid w:val="00F240DA"/>
    <w:rsid w:val="00F452E2"/>
    <w:rsid w:val="00F50188"/>
    <w:rsid w:val="00F6678F"/>
    <w:rsid w:val="00F76B1B"/>
    <w:rsid w:val="00FB3909"/>
    <w:rsid w:val="00FF1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0B4F84"/>
    <w:pPr>
      <w:spacing w:line="288" w:lineRule="auto"/>
      <w:jc w:val="center"/>
    </w:pPr>
    <w:rPr>
      <w:b/>
      <w:bCs/>
      <w:sz w:val="26"/>
    </w:rPr>
  </w:style>
  <w:style w:type="character" w:customStyle="1" w:styleId="a4">
    <w:name w:val="Основной текст Знак"/>
    <w:basedOn w:val="a0"/>
    <w:link w:val="a3"/>
    <w:semiHidden/>
    <w:rsid w:val="000B4F84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5">
    <w:name w:val="Title"/>
    <w:basedOn w:val="a"/>
    <w:link w:val="a6"/>
    <w:qFormat/>
    <w:rsid w:val="000B4F84"/>
    <w:pPr>
      <w:jc w:val="center"/>
    </w:pPr>
    <w:rPr>
      <w:sz w:val="28"/>
    </w:rPr>
  </w:style>
  <w:style w:type="character" w:customStyle="1" w:styleId="a6">
    <w:name w:val="Название Знак"/>
    <w:basedOn w:val="a0"/>
    <w:link w:val="a5"/>
    <w:rsid w:val="000B4F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semiHidden/>
    <w:rsid w:val="000B4F84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0B4F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7">
    <w:name w:val="page number"/>
    <w:basedOn w:val="a0"/>
    <w:semiHidden/>
    <w:rsid w:val="000B4F84"/>
  </w:style>
  <w:style w:type="paragraph" w:styleId="a8">
    <w:name w:val="header"/>
    <w:basedOn w:val="a"/>
    <w:link w:val="a9"/>
    <w:semiHidden/>
    <w:rsid w:val="000B4F8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semiHidden/>
    <w:rsid w:val="000B4F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semiHidden/>
    <w:rsid w:val="000B4F84"/>
    <w:pPr>
      <w:spacing w:line="264" w:lineRule="auto"/>
      <w:ind w:firstLine="567"/>
      <w:jc w:val="both"/>
    </w:pPr>
    <w:rPr>
      <w:sz w:val="26"/>
    </w:rPr>
  </w:style>
  <w:style w:type="character" w:customStyle="1" w:styleId="ab">
    <w:name w:val="Основной текст с отступом Знак"/>
    <w:basedOn w:val="a0"/>
    <w:link w:val="aa"/>
    <w:semiHidden/>
    <w:rsid w:val="000B4F84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c">
    <w:name w:val="List Paragraph"/>
    <w:basedOn w:val="a"/>
    <w:uiPriority w:val="34"/>
    <w:qFormat/>
    <w:rsid w:val="00D52C4E"/>
    <w:pPr>
      <w:ind w:left="720"/>
      <w:contextualSpacing/>
    </w:pPr>
  </w:style>
  <w:style w:type="paragraph" w:styleId="ad">
    <w:name w:val="Normal (Web)"/>
    <w:basedOn w:val="a"/>
    <w:uiPriority w:val="99"/>
    <w:semiHidden/>
    <w:unhideWhenUsed/>
    <w:rsid w:val="00CD6DE4"/>
    <w:pPr>
      <w:spacing w:before="100" w:beforeAutospacing="1" w:after="100" w:afterAutospacing="1"/>
    </w:pPr>
  </w:style>
  <w:style w:type="paragraph" w:styleId="ae">
    <w:name w:val="Balloon Text"/>
    <w:basedOn w:val="a"/>
    <w:link w:val="af"/>
    <w:uiPriority w:val="99"/>
    <w:semiHidden/>
    <w:unhideWhenUsed/>
    <w:rsid w:val="00913F3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13F35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1"/>
    <w:uiPriority w:val="59"/>
    <w:rsid w:val="003245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er"/>
    <w:basedOn w:val="a"/>
    <w:link w:val="af2"/>
    <w:uiPriority w:val="99"/>
    <w:semiHidden/>
    <w:unhideWhenUsed/>
    <w:rsid w:val="0054237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5423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496F3-FF58-4F10-ADA0-2E73937CD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2017-10-19T12:29:00Z</cp:lastPrinted>
  <dcterms:created xsi:type="dcterms:W3CDTF">2017-09-14T14:44:00Z</dcterms:created>
  <dcterms:modified xsi:type="dcterms:W3CDTF">2018-01-19T07:23:00Z</dcterms:modified>
</cp:coreProperties>
</file>